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02" w:rsidRPr="00CC5F02" w:rsidRDefault="00CC5F02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CC5F02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Популярные развивающие игры </w:t>
      </w:r>
      <w:proofErr w:type="spellStart"/>
      <w:r w:rsidRPr="00CC5F02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Воскобовича</w:t>
      </w:r>
      <w:proofErr w:type="spellEnd"/>
      <w:r w:rsidRPr="00CC5F02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</w:t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Все игры 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Воскобовича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 имеют различную направленность: развивают у ребенка воображение и логическое мышление обучают чтению формируют математические навыки направленны на конструирование и моделирование развитие навыков исследовательской деятельности и творческого потенциала </w:t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 w:rsidRPr="00CC5F02">
        <w:rPr>
          <w:rFonts w:ascii="Arial" w:hAnsi="Arial" w:cs="Arial"/>
          <w:color w:val="000000" w:themeColor="text1"/>
          <w:sz w:val="21"/>
          <w:szCs w:val="21"/>
        </w:rPr>
        <w:t>Игра-конструктор «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Геоконт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>» Игра-конструктор «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Геоконт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>» представлена в виде фанерной дощечки с гвоздиками, которые расположены на ней в определенной последовательности. К игре</w:t>
      </w:r>
      <w:r w:rsidRPr="00CC5F02">
        <w:rPr>
          <w:rFonts w:ascii="Arial" w:hAnsi="Arial" w:cs="Arial"/>
          <w:color w:val="000000" w:themeColor="text1"/>
          <w:sz w:val="21"/>
          <w:szCs w:val="21"/>
          <w:shd w:val="clear" w:color="auto" w:fill="F1F1D6"/>
        </w:rPr>
        <w:t xml:space="preserve"> </w:t>
      </w:r>
      <w:r w:rsidRPr="00CC5F02">
        <w:rPr>
          <w:rFonts w:ascii="Arial" w:hAnsi="Arial" w:cs="Arial"/>
          <w:color w:val="000000" w:themeColor="text1"/>
          <w:sz w:val="21"/>
          <w:szCs w:val="21"/>
        </w:rPr>
        <w:t>прилагается набор цветных резинок и иллюстрированное пособие, содержащее творческие задания различного уровня сложности. Дети не просто выполняют задания, а путешествуют с малышом Гео, помогают ему с помощью конструирования разноцветных геометрических фигур преодолеть различные препятствия в Фиолетовом Лесу. В пособие описаны схемы рисунков, которые в итоге должны получиться у малышей. «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Геоконт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» вводит детей в мир геометрии развивает мелкую моторику рук помогает изучить цвета, величины и формы ребенок учится моделировать, складывать схемы по образцу, ориентироваться в системе координат, искать сходства и различия между рисунками, нестандартно </w:t>
      </w:r>
      <w:proofErr w:type="gramStart"/>
      <w:r w:rsidRPr="00CC5F02">
        <w:rPr>
          <w:rFonts w:ascii="Arial" w:hAnsi="Arial" w:cs="Arial"/>
          <w:color w:val="000000" w:themeColor="text1"/>
          <w:sz w:val="21"/>
          <w:szCs w:val="21"/>
        </w:rPr>
        <w:t>мыслить  развивает</w:t>
      </w:r>
      <w:proofErr w:type="gramEnd"/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 психологические процессы малыша. </w:t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A3405E" wp14:editId="046815B0">
            <wp:extent cx="1781175" cy="1481938"/>
            <wp:effectExtent l="0" t="0" r="0" b="4445"/>
            <wp:docPr id="1" name="Рисунок 1" descr="http://mama.neolove.ru/images/u/6cedd4cf070915aa998fe54f902c1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.neolove.ru/images/u/6cedd4cf070915aa998fe54f902c12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74" cy="14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«Квадрат 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Воскобовича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>» Данную игру еще называют «Кленовый листок», «Вечное оригами», «Косынка», «Квадрат-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трансформер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» и т.д. «Квадрат 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Воскобовича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>» состоит из 32 разноцветных треугольников, наклеенных на гибкую тканевую</w:t>
      </w:r>
      <w:r w:rsidRPr="00CC5F02">
        <w:rPr>
          <w:rFonts w:ascii="Arial" w:hAnsi="Arial" w:cs="Arial"/>
          <w:color w:val="000000" w:themeColor="text1"/>
          <w:sz w:val="21"/>
          <w:szCs w:val="21"/>
          <w:shd w:val="clear" w:color="auto" w:fill="F1F1D6"/>
        </w:rPr>
        <w:t xml:space="preserve"> </w:t>
      </w:r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основу и расположенных на определенном расстоянии друг от друга. Основные цвета игры красный, желтый, синий и зеленый. Для детей в возрастной категории от 2 до 5 лет предлагается для игр двухцветный квадрат, а для старших детей разработан четырехцветный квадрат. «Квадрат 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Воскобовича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» можно легко трансформировать, создавая разнообразные объемные и плоские фигуры: самолет, конфету, домик, ворону, черепаху и т.д. Данные фигуры можно собирать по предложенным схемам или придумывать собственные образы. Вариантов сложения насчитывается около сотни и более. Следует отметить, что развивающая игра 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Воскобовича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 сопровождается увлекательной сказкой «Тайна ворона Метра» и обучающими пособиями. Решать поставленные задачи ребенку помогут мама Трапеция, дедушка Четырехугольник, малыш Квадрат, папа Прямоугольник и прочие сказочные герои. «Квадрат 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Воскобовича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>» формирует у ребенка: абстрактное мышление навыки моделирования, умение ориентироваться в пространстве развивает креативный потенциал, усидчивость, память, внимание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024F62B5" wp14:editId="3A8A5AA6">
            <wp:extent cx="1590675" cy="1590675"/>
            <wp:effectExtent l="0" t="0" r="9525" b="9525"/>
            <wp:docPr id="2" name="Рисунок 2" descr="http://mama.neolove.ru/images/u/b1f4ddcab4512050528fa5419724d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.neolove.ru/images/u/b1f4ddcab4512050528fa5419724dd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 w:rsidRPr="00CC5F02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 Головоломка «Чудо-крестики» «Чудо-крестики» являются многофункциональным пособием для развития у детей математических</w:t>
      </w:r>
      <w:r w:rsidRPr="00CC5F02">
        <w:rPr>
          <w:rFonts w:ascii="Arial" w:hAnsi="Arial" w:cs="Arial"/>
          <w:color w:val="000000" w:themeColor="text1"/>
          <w:sz w:val="21"/>
          <w:szCs w:val="21"/>
          <w:shd w:val="clear" w:color="auto" w:fill="F1F1D6"/>
        </w:rPr>
        <w:t xml:space="preserve"> </w:t>
      </w:r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и творческих способностей. Данная игра представлена в виде рамки с различными вкладышами, которые отличаются друг от друга по форме и цвету. Все геометрические фигуры разрезаны на отдельные части. На начальном уровне ребенку предлагается собрать фрагменты фигур в единое целое. Затем задания усложняются. Малыш должен, используя схемы, собрать различные образы фигур и предметов. Для наглядности к игре прилагается «Альбом фигурок». «Чудо-крестики» помогают ребенку освоить: цвета и формы, развивают умения сравнивать и анализировать формируют понятия целое и части учится использовать схемы для решения поставленных задач. </w:t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686C2FC" wp14:editId="13BBBD26">
            <wp:extent cx="944405" cy="1333500"/>
            <wp:effectExtent l="0" t="0" r="8255" b="0"/>
            <wp:docPr id="3" name="Рисунок 3" descr="http://mama.neolove.ru/images/u/3cfeade64cfa530ab815dd9e086aa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.neolove.ru/images/u/3cfeade64cfa530ab815dd9e086aad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09" cy="134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02" w:rsidRPr="00CC5F02" w:rsidRDefault="00CC5F02" w:rsidP="00CC5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C5F02">
        <w:rPr>
          <w:rFonts w:ascii="Calibri" w:eastAsia="Times New Roman" w:hAnsi="Calibri" w:cs="Arial"/>
          <w:lang w:eastAsia="ru-RU"/>
        </w:rPr>
        <w:t>Геовизор</w:t>
      </w:r>
      <w:proofErr w:type="spellEnd"/>
      <w:r w:rsidRPr="00CC5F02">
        <w:rPr>
          <w:rFonts w:ascii="Calibri" w:eastAsia="Times New Roman" w:hAnsi="Calibri" w:cs="Arial"/>
          <w:lang w:eastAsia="ru-RU"/>
        </w:rPr>
        <w:t xml:space="preserve"> – развивающее пособие Вячеслава </w:t>
      </w:r>
      <w:proofErr w:type="spellStart"/>
      <w:r w:rsidRPr="00CC5F02">
        <w:rPr>
          <w:rFonts w:ascii="Calibri" w:eastAsia="Times New Roman" w:hAnsi="Calibri" w:cs="Arial"/>
          <w:lang w:eastAsia="ru-RU"/>
        </w:rPr>
        <w:t>Воскобовича</w:t>
      </w:r>
      <w:proofErr w:type="spellEnd"/>
      <w:r w:rsidRPr="00CC5F02">
        <w:rPr>
          <w:rFonts w:ascii="Calibri" w:eastAsia="Times New Roman" w:hAnsi="Calibri" w:cs="Arial"/>
          <w:lang w:eastAsia="ru-RU"/>
        </w:rPr>
        <w:t xml:space="preserve">. Оно представляет собой картонный лист и прозрачную пластину, которые соединены блокнотной «пружинкой». На пластину нанесено изображение координатной сетки, подобной игровому полю </w:t>
      </w:r>
      <w:proofErr w:type="spellStart"/>
      <w:r w:rsidRPr="00CC5F02">
        <w:rPr>
          <w:rFonts w:ascii="Calibri" w:eastAsia="Times New Roman" w:hAnsi="Calibri" w:cs="Arial"/>
          <w:lang w:eastAsia="ru-RU"/>
        </w:rPr>
        <w:t>Геоконта</w:t>
      </w:r>
      <w:proofErr w:type="spellEnd"/>
      <w:r w:rsidRPr="00CC5F02">
        <w:rPr>
          <w:rFonts w:ascii="Calibri" w:eastAsia="Times New Roman" w:hAnsi="Calibri" w:cs="Arial"/>
          <w:lang w:eastAsia="ru-RU"/>
        </w:rPr>
        <w:t>.</w:t>
      </w:r>
    </w:p>
    <w:p w:rsidR="00CC5F02" w:rsidRDefault="00CC5F02" w:rsidP="00CC5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CC5F02">
        <w:rPr>
          <w:rFonts w:ascii="Calibri" w:eastAsia="Times New Roman" w:hAnsi="Calibri" w:cs="Arial"/>
          <w:lang w:eastAsia="ru-RU"/>
        </w:rPr>
        <w:t>Геовизор</w:t>
      </w:r>
      <w:proofErr w:type="spellEnd"/>
      <w:r w:rsidRPr="00CC5F02">
        <w:rPr>
          <w:rFonts w:ascii="Calibri" w:eastAsia="Times New Roman" w:hAnsi="Calibri" w:cs="Arial"/>
          <w:lang w:eastAsia="ru-RU"/>
        </w:rPr>
        <w:t xml:space="preserve"> дает возможность рисовать под диктовку или по образцам, представленным в альбоме фигур. Занятия могут проводиться как с использованием игры </w:t>
      </w:r>
      <w:proofErr w:type="spellStart"/>
      <w:r w:rsidRPr="00CC5F02">
        <w:rPr>
          <w:rFonts w:ascii="Calibri" w:eastAsia="Times New Roman" w:hAnsi="Calibri" w:cs="Arial"/>
          <w:lang w:eastAsia="ru-RU"/>
        </w:rPr>
        <w:fldChar w:fldCharType="begin"/>
      </w:r>
      <w:r w:rsidRPr="00CC5F02">
        <w:rPr>
          <w:rFonts w:ascii="Calibri" w:eastAsia="Times New Roman" w:hAnsi="Calibri" w:cs="Arial"/>
          <w:lang w:eastAsia="ru-RU"/>
        </w:rPr>
        <w:instrText xml:space="preserve"> HYPERLINK "http://robinzoniya.ru/catalog/tovar/voskobovich_geokont_malysh/" </w:instrText>
      </w:r>
      <w:r w:rsidRPr="00CC5F02">
        <w:rPr>
          <w:rFonts w:ascii="Calibri" w:eastAsia="Times New Roman" w:hAnsi="Calibri" w:cs="Arial"/>
          <w:lang w:eastAsia="ru-RU"/>
        </w:rPr>
        <w:fldChar w:fldCharType="separate"/>
      </w:r>
      <w:r w:rsidRPr="00CC5F02">
        <w:rPr>
          <w:rFonts w:ascii="Calibri" w:eastAsia="Times New Roman" w:hAnsi="Calibri" w:cs="Arial"/>
          <w:u w:val="single"/>
          <w:lang w:eastAsia="ru-RU"/>
        </w:rPr>
        <w:t>Геоконт</w:t>
      </w:r>
      <w:proofErr w:type="spellEnd"/>
      <w:r w:rsidRPr="00CC5F02">
        <w:rPr>
          <w:rFonts w:ascii="Calibri" w:eastAsia="Times New Roman" w:hAnsi="Calibri" w:cs="Arial"/>
          <w:lang w:eastAsia="ru-RU"/>
        </w:rPr>
        <w:fldChar w:fldCharType="end"/>
      </w:r>
      <w:r w:rsidRPr="00CC5F02">
        <w:rPr>
          <w:rFonts w:ascii="Calibri" w:eastAsia="Times New Roman" w:hAnsi="Calibri" w:cs="Arial"/>
          <w:lang w:eastAsia="ru-RU"/>
        </w:rPr>
        <w:t>, так и самостоятельно, когда взрослый диктует координаты (например, Ф2-К4), а ребенок соединяет названные точки. Такой способ позволяет познакомить малыша с понятием отрезка.</w:t>
      </w:r>
    </w:p>
    <w:p w:rsidR="00CC5F02" w:rsidRPr="00CC5F02" w:rsidRDefault="00CC5F02" w:rsidP="00CC5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D9C720" wp14:editId="696F51B8">
            <wp:extent cx="1857375" cy="1403537"/>
            <wp:effectExtent l="0" t="0" r="0" b="6350"/>
            <wp:docPr id="5" name="Рисунок 5" descr="http://img.nn.ru/gallery221x167/0/data/ufiles/4/10/76/07/10760799.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nn.ru/gallery221x167/0/data/ufiles/4/10/76/07/10760799.47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52" cy="14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02" w:rsidRDefault="00CC5F02" w:rsidP="00CC5F02">
      <w:pPr>
        <w:rPr>
          <w:rFonts w:ascii="Arial" w:hAnsi="Arial" w:cs="Arial"/>
          <w:color w:val="000000" w:themeColor="text1"/>
          <w:sz w:val="21"/>
          <w:szCs w:val="21"/>
        </w:rPr>
      </w:pPr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C5F02">
        <w:rPr>
          <w:rFonts w:ascii="Arial" w:hAnsi="Arial" w:cs="Arial"/>
          <w:color w:val="000000" w:themeColor="text1"/>
          <w:sz w:val="21"/>
          <w:szCs w:val="21"/>
        </w:rPr>
        <w:t>«Математические корзинки» Данное пособие</w:t>
      </w:r>
      <w:r w:rsidRPr="00CC5F02">
        <w:rPr>
          <w:rFonts w:ascii="Arial" w:hAnsi="Arial" w:cs="Arial"/>
          <w:color w:val="000000" w:themeColor="text1"/>
          <w:sz w:val="21"/>
          <w:szCs w:val="21"/>
          <w:shd w:val="clear" w:color="auto" w:fill="F1F1D6"/>
        </w:rPr>
        <w:t xml:space="preserve"> </w:t>
      </w:r>
      <w:r w:rsidRPr="00CC5F02">
        <w:rPr>
          <w:rFonts w:ascii="Arial" w:hAnsi="Arial" w:cs="Arial"/>
          <w:color w:val="000000" w:themeColor="text1"/>
          <w:sz w:val="21"/>
          <w:szCs w:val="21"/>
        </w:rPr>
        <w:t>приглашает вас и вашего малыша в сказочную страну математики. Ребенок с веселыми героями зверятами-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цифрятами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 закрепит счет, уяснит состав чисел, научится сравнивать цифры и выполнять математические действия. Малыш в ходе игры помогает своим друзьям складывать в корзины грибы-вкладыши. При этом выясняя, кто собрал грибов больше, а кто меньше. Сколько грибов необходимо положить в корзину, чтобы она была полной. В предложенной автором инструкции описано более десяти игр, в которые можно поиграть</w:t>
      </w:r>
      <w:r w:rsidRPr="00CC5F02">
        <w:rPr>
          <w:rFonts w:ascii="Arial" w:hAnsi="Arial" w:cs="Arial"/>
          <w:color w:val="000000" w:themeColor="text1"/>
          <w:sz w:val="21"/>
          <w:szCs w:val="21"/>
          <w:shd w:val="clear" w:color="auto" w:fill="F1F1D6"/>
        </w:rPr>
        <w:t xml:space="preserve"> </w:t>
      </w:r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игр, обучающих ребенка основам чтения. </w:t>
      </w:r>
    </w:p>
    <w:p w:rsidR="00CC5F02" w:rsidRDefault="00CC5F02" w:rsidP="00CC5F02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1BEA183" wp14:editId="56D0C0F7">
            <wp:extent cx="1809750" cy="1230630"/>
            <wp:effectExtent l="0" t="0" r="0" b="7620"/>
            <wp:docPr id="9" name="Рисунок 9" descr="http://mama.neolove.ru/images/u/5fe441aa3024d6565aec34211b9f9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ma.neolove.ru/images/u/5fe441aa3024d6565aec34211b9f977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88" cy="123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 w:rsidRPr="00CC5F02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«Теремки </w:t>
      </w:r>
      <w:proofErr w:type="spellStart"/>
      <w:r w:rsidRPr="00CC5F02">
        <w:rPr>
          <w:rFonts w:ascii="Arial" w:hAnsi="Arial" w:cs="Arial"/>
          <w:color w:val="000000" w:themeColor="text1"/>
          <w:sz w:val="21"/>
          <w:szCs w:val="21"/>
        </w:rPr>
        <w:t>Воскобовича</w:t>
      </w:r>
      <w:proofErr w:type="spellEnd"/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» обогащают словарный запас ребенка, развивают его психические процессы и творческие способности. «Конструктор букв» Развивающая игра «Конструктор букв» является прекрасным помощником в период с малышом. Также ребенок в ходе игры выполняет задания на развитие мелкой моторики рук: разукрашивает, обводит и штрихует грибы. «Математические корзинки» являются универсальной игрой для детей от двух лет и старше. </w:t>
      </w:r>
    </w:p>
    <w:p w:rsidR="007F4818" w:rsidRDefault="007F4818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3779F7D0" wp14:editId="3E577950">
            <wp:extent cx="2381250" cy="1400175"/>
            <wp:effectExtent l="0" t="0" r="0" b="9525"/>
            <wp:docPr id="12" name="Рисунок 12" descr="http://mama.neolove.ru/images/u/e2615be8fcb30f31b03b0da2e954e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ma.neolove.ru/images/u/e2615be8fcb30f31b03b0da2e954eb1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02" w:rsidRDefault="00CC5F02">
      <w:pPr>
        <w:rPr>
          <w:rFonts w:ascii="Arial" w:hAnsi="Arial" w:cs="Arial"/>
          <w:color w:val="000000" w:themeColor="text1"/>
          <w:sz w:val="21"/>
          <w:szCs w:val="21"/>
        </w:rPr>
      </w:pPr>
      <w:r w:rsidRPr="00CC5F02">
        <w:rPr>
          <w:rFonts w:ascii="Arial" w:hAnsi="Arial" w:cs="Arial"/>
          <w:color w:val="000000" w:themeColor="text1"/>
          <w:sz w:val="21"/>
          <w:szCs w:val="21"/>
        </w:rPr>
        <w:t xml:space="preserve">Игра-шнуровка «Ромашка» Красивая ромашка поможет малышам составлять новые слова и читать их. Из ключевого слова при помощи шнурка можно составить 200 слов. Для детей 2–3 лет игра «Ромашка» используется в качестве шнуровки, для развития мелкой моторики кисти рук. Игра-шнуровка «Ромашка» развивает у детей: сообразительность навыки чтения обогащает словарный запас и формирует умение творчески мыслить. </w:t>
      </w:r>
    </w:p>
    <w:p w:rsidR="007F4818" w:rsidRDefault="007F4818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28CDC8F8" wp14:editId="041821C5">
            <wp:extent cx="2381250" cy="2409825"/>
            <wp:effectExtent l="0" t="0" r="0" b="9525"/>
            <wp:docPr id="10" name="Рисунок 10" descr="http://mama.neolove.ru/images/u/27e8f1a9e6f73b61beff8cd1f609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ma.neolove.ru/images/u/27e8f1a9e6f73b61beff8cd1f60984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79" w:rsidRDefault="007F48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F4818">
        <w:rPr>
          <w:rStyle w:val="a4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Волшебная восьмерка </w:t>
      </w:r>
      <w:proofErr w:type="spellStart"/>
      <w:r w:rsidRPr="007F4818">
        <w:rPr>
          <w:rStyle w:val="a4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Воскобовича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– своеобразный конструктор, который позволит ребенку запомнить цифры и цвета радуги, также поможет развить внимание, память, логическое мышление, координацию глаз-рука и мелкую моторику.</w:t>
      </w:r>
    </w:p>
    <w:p w:rsidR="007F4818" w:rsidRPr="00CC5F02" w:rsidRDefault="007F4818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4377C49" wp14:editId="1459B23A">
            <wp:extent cx="2105025" cy="1590675"/>
            <wp:effectExtent l="0" t="0" r="0" b="9525"/>
            <wp:docPr id="13" name="Рисунок 13" descr="http://img.nn.ru/gallery221x167/0/data/ufiles/4/10/11/10/10111027.Volsebnaj_vos-merka_1___15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nn.ru/gallery221x167/0/data/ufiles/4/10/11/10/10111027.Volsebnaj_vos-merka_1___150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818" w:rsidRPr="00CC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02"/>
    <w:rsid w:val="00393D79"/>
    <w:rsid w:val="007F4818"/>
    <w:rsid w:val="00C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2241-A0BE-46D9-BB57-F5093922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F02"/>
  </w:style>
  <w:style w:type="character" w:styleId="a3">
    <w:name w:val="Hyperlink"/>
    <w:basedOn w:val="a0"/>
    <w:uiPriority w:val="99"/>
    <w:semiHidden/>
    <w:unhideWhenUsed/>
    <w:rsid w:val="00CC5F02"/>
    <w:rPr>
      <w:color w:val="0000FF"/>
      <w:u w:val="single"/>
    </w:rPr>
  </w:style>
  <w:style w:type="character" w:styleId="a4">
    <w:name w:val="Strong"/>
    <w:basedOn w:val="a0"/>
    <w:uiPriority w:val="22"/>
    <w:qFormat/>
    <w:rsid w:val="007F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2016-03-18T02:32:00Z</dcterms:created>
  <dcterms:modified xsi:type="dcterms:W3CDTF">2016-03-18T02:50:00Z</dcterms:modified>
</cp:coreProperties>
</file>