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42" w:rsidRDefault="00CE716E">
      <w:pPr>
        <w:pStyle w:val="20"/>
        <w:shd w:val="clear" w:color="auto" w:fill="auto"/>
        <w:spacing w:after="304"/>
      </w:pPr>
      <w:r>
        <w:t>ФЕДЕРАЛЬНАЯ СЛУЖБА ПО НАДЗОРУ В СФЕРЕ ЗАЩИТЫ ПРАВ ПОТРЕБИТЕЛЕЙ И БЛАГОПОЛУЧИЯ ЧЕЛОВЕКА</w:t>
      </w:r>
    </w:p>
    <w:p w:rsidR="00233442" w:rsidRDefault="00CE716E">
      <w:pPr>
        <w:pStyle w:val="20"/>
        <w:shd w:val="clear" w:color="auto" w:fill="auto"/>
        <w:spacing w:after="0" w:line="317" w:lineRule="exact"/>
      </w:pPr>
      <w:r>
        <w:t>Управление Федеральной службы по надзору в сфере защиты прав потребителей и благополучия человека</w:t>
      </w:r>
    </w:p>
    <w:p w:rsidR="00233442" w:rsidRDefault="00CE716E">
      <w:pPr>
        <w:pStyle w:val="20"/>
        <w:shd w:val="clear" w:color="auto" w:fill="auto"/>
        <w:spacing w:after="346" w:line="317" w:lineRule="exact"/>
      </w:pPr>
      <w:r>
        <w:t>по Красноярскому краю</w:t>
      </w:r>
    </w:p>
    <w:p w:rsidR="00233442" w:rsidRDefault="00CE716E">
      <w:pPr>
        <w:pStyle w:val="20"/>
        <w:shd w:val="clear" w:color="auto" w:fill="auto"/>
        <w:spacing w:after="0" w:line="260" w:lineRule="exact"/>
      </w:pPr>
      <w:r>
        <w:t>ПРЕДПИСАНИЕ</w:t>
      </w:r>
    </w:p>
    <w:p w:rsidR="00233442" w:rsidRDefault="00CE716E">
      <w:pPr>
        <w:pStyle w:val="1"/>
        <w:shd w:val="clear" w:color="auto" w:fill="auto"/>
        <w:spacing w:line="260" w:lineRule="exact"/>
        <w:jc w:val="center"/>
      </w:pPr>
      <w:r>
        <w:t xml:space="preserve">должностного лица, уполномоченного осуществлять </w:t>
      </w:r>
      <w:proofErr w:type="gramStart"/>
      <w:r>
        <w:t>государственный</w:t>
      </w:r>
      <w:proofErr w:type="gramEnd"/>
    </w:p>
    <w:p w:rsidR="00233442" w:rsidRDefault="00CE716E">
      <w:pPr>
        <w:pStyle w:val="1"/>
        <w:shd w:val="clear" w:color="auto" w:fill="auto"/>
        <w:spacing w:line="260" w:lineRule="exact"/>
        <w:jc w:val="center"/>
        <w:sectPr w:rsidR="002334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8"/>
          <w:pgMar w:top="1429" w:right="1394" w:bottom="1007" w:left="1135" w:header="0" w:footer="3" w:gutter="0"/>
          <w:pgNumType w:start="2"/>
          <w:cols w:space="720"/>
          <w:noEndnote/>
          <w:docGrid w:linePitch="360"/>
        </w:sectPr>
      </w:pPr>
      <w:r>
        <w:t>санитарно-эпидемиологический надзор</w:t>
      </w:r>
    </w:p>
    <w:p w:rsidR="00233442" w:rsidRDefault="005F34C3">
      <w:pPr>
        <w:framePr w:h="566" w:wrap="none" w:vAnchor="text" w:hAnchor="margin" w:x="4950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23925" cy="352425"/>
            <wp:effectExtent l="0" t="0" r="9525" b="9525"/>
            <wp:docPr id="4" name="Рисунок 4" descr="C:\Temp\FineReader11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FineReader11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442" w:rsidRDefault="00CE716E">
      <w:pPr>
        <w:pStyle w:val="1"/>
        <w:framePr w:w="1808" w:h="249" w:wrap="none" w:vAnchor="text" w:hAnchor="margin" w:x="7588" w:y="179"/>
        <w:shd w:val="clear" w:color="auto" w:fill="auto"/>
        <w:spacing w:line="240" w:lineRule="exact"/>
        <w:ind w:left="100"/>
        <w:jc w:val="left"/>
      </w:pPr>
      <w:r>
        <w:rPr>
          <w:rStyle w:val="Exact"/>
          <w:spacing w:val="0"/>
        </w:rPr>
        <w:t>г. Минусинск</w:t>
      </w:r>
    </w:p>
    <w:p w:rsidR="00233442" w:rsidRDefault="00CE716E">
      <w:pPr>
        <w:pStyle w:val="1"/>
        <w:framePr w:w="656" w:h="240" w:wrap="none" w:vAnchor="text" w:hAnchor="margin" w:x="28" w:y="188"/>
        <w:shd w:val="clear" w:color="auto" w:fill="auto"/>
        <w:spacing w:line="240" w:lineRule="exact"/>
        <w:ind w:left="100"/>
        <w:jc w:val="left"/>
      </w:pPr>
      <w:r>
        <w:rPr>
          <w:rStyle w:val="Exact"/>
          <w:spacing w:val="0"/>
        </w:rPr>
        <w:t>от «</w:t>
      </w:r>
    </w:p>
    <w:p w:rsidR="00233442" w:rsidRDefault="00CE716E">
      <w:pPr>
        <w:pStyle w:val="1"/>
        <w:framePr w:w="2614" w:h="302" w:wrap="none" w:vAnchor="text" w:hAnchor="margin" w:x="527" w:y="131"/>
        <w:shd w:val="clear" w:color="auto" w:fill="auto"/>
        <w:spacing w:line="240" w:lineRule="exact"/>
        <w:ind w:left="100"/>
        <w:jc w:val="left"/>
      </w:pPr>
      <w:r>
        <w:rPr>
          <w:rStyle w:val="Exact"/>
          <w:spacing w:val="0"/>
        </w:rPr>
        <w:t>Х^&gt;&gt; декабря 2013 г.</w:t>
      </w:r>
    </w:p>
    <w:p w:rsidR="00233442" w:rsidRDefault="00233442">
      <w:pPr>
        <w:spacing w:line="558" w:lineRule="exact"/>
      </w:pPr>
    </w:p>
    <w:p w:rsidR="00233442" w:rsidRDefault="00233442">
      <w:pPr>
        <w:rPr>
          <w:sz w:val="2"/>
          <w:szCs w:val="2"/>
        </w:rPr>
        <w:sectPr w:rsidR="00233442">
          <w:type w:val="continuous"/>
          <w:pgSz w:w="11909" w:h="16838"/>
          <w:pgMar w:top="978" w:right="943" w:bottom="978" w:left="943" w:header="0" w:footer="3" w:gutter="0"/>
          <w:cols w:space="720"/>
          <w:noEndnote/>
          <w:docGrid w:linePitch="360"/>
        </w:sectPr>
      </w:pPr>
    </w:p>
    <w:p w:rsidR="00233442" w:rsidRDefault="00CE716E">
      <w:pPr>
        <w:pStyle w:val="1"/>
        <w:shd w:val="clear" w:color="auto" w:fill="auto"/>
        <w:tabs>
          <w:tab w:val="left" w:pos="8559"/>
        </w:tabs>
        <w:ind w:left="20" w:right="20" w:firstLine="700"/>
      </w:pPr>
      <w:proofErr w:type="gramStart"/>
      <w:r>
        <w:lastRenderedPageBreak/>
        <w:t xml:space="preserve">При обследовании объекта муниципального бюджетного образовательного учреждения детский сад № 2 «Чайка» с. Краснотуранск комбинированного вида (далее - МБДОУ детский сад № 2 «Чайка») при проведении плановой выездной проверки, юридический адрес: 662660, Красноярский край, </w:t>
      </w:r>
      <w:proofErr w:type="spellStart"/>
      <w:r>
        <w:t>Краснотуранский</w:t>
      </w:r>
      <w:proofErr w:type="spellEnd"/>
      <w:r>
        <w:t xml:space="preserve"> район, с. Краснотуранск, ул. Карла Маркса, д. 1, ИНН 2422391846, ОГРН 1022400748479, зарегистрирован в межрайонной инспекции Федеральной налоговой службы №</w:t>
      </w:r>
      <w:r>
        <w:tab/>
        <w:t>24 по</w:t>
      </w:r>
      <w:proofErr w:type="gramEnd"/>
    </w:p>
    <w:p w:rsidR="00233442" w:rsidRDefault="00CE716E">
      <w:pPr>
        <w:pStyle w:val="1"/>
        <w:shd w:val="clear" w:color="auto" w:fill="auto"/>
        <w:tabs>
          <w:tab w:val="left" w:pos="4767"/>
        </w:tabs>
        <w:ind w:left="20"/>
      </w:pPr>
      <w:r>
        <w:t>Красноярскому краю 16.02.1999</w:t>
      </w:r>
      <w:r>
        <w:tab/>
        <w:t xml:space="preserve">г., рассмотрении протоколов </w:t>
      </w:r>
      <w:proofErr w:type="gramStart"/>
      <w:r>
        <w:t>об</w:t>
      </w:r>
      <w:proofErr w:type="gramEnd"/>
    </w:p>
    <w:p w:rsidR="00233442" w:rsidRDefault="00CE716E">
      <w:pPr>
        <w:pStyle w:val="1"/>
        <w:shd w:val="clear" w:color="auto" w:fill="auto"/>
        <w:ind w:left="20" w:right="20"/>
      </w:pPr>
      <w:r>
        <w:t xml:space="preserve">административном </w:t>
      </w:r>
      <w:proofErr w:type="gramStart"/>
      <w:r>
        <w:t>правонарушении</w:t>
      </w:r>
      <w:proofErr w:type="gramEnd"/>
      <w:r>
        <w:t xml:space="preserve"> № 4802 от 13.12.2013 г., № 4805 от 13.12.2013г. выявлены нарушения санитарного законодательства, а так же условия, создающие угрозу возникновения и распространения инфекционных заболеваний (отравлений) людей.</w:t>
      </w:r>
    </w:p>
    <w:p w:rsidR="00233442" w:rsidRDefault="00CE716E">
      <w:pPr>
        <w:pStyle w:val="1"/>
        <w:shd w:val="clear" w:color="auto" w:fill="auto"/>
        <w:ind w:left="20" w:right="20" w:firstLine="700"/>
      </w:pPr>
      <w:r>
        <w:t>С целью устранения выявленных нарушений, предупреждения, возникновения и распространения инфекционных заболеваний, массовых неинфекционных заболеваний (отравлений) людей предписываю МБДОУ детский сад № 2 «Чайка» устранить выявленные:</w:t>
      </w:r>
    </w:p>
    <w:p w:rsidR="00233442" w:rsidRDefault="00CE716E">
      <w:pPr>
        <w:pStyle w:val="1"/>
        <w:numPr>
          <w:ilvl w:val="0"/>
          <w:numId w:val="2"/>
        </w:numPr>
        <w:shd w:val="clear" w:color="auto" w:fill="auto"/>
        <w:tabs>
          <w:tab w:val="left" w:pos="1187"/>
        </w:tabs>
        <w:ind w:left="20" w:right="20" w:firstLine="860"/>
      </w:pPr>
      <w:r>
        <w:t xml:space="preserve">Нарушения п. 3.6. СП 3.1.1.1295-03 «Профилактика туберкулеза» в части обеспечения прохождения профилактического медицинского осмотра на туберкулёз сотрудникам: </w:t>
      </w:r>
      <w:proofErr w:type="spellStart"/>
      <w:r>
        <w:t>Охальниковой</w:t>
      </w:r>
      <w:proofErr w:type="spellEnd"/>
      <w:r>
        <w:t xml:space="preserve"> А.Э., Ковалевой Т.П., </w:t>
      </w:r>
      <w:proofErr w:type="spellStart"/>
      <w:r>
        <w:t>Майоровой</w:t>
      </w:r>
      <w:proofErr w:type="spellEnd"/>
    </w:p>
    <w:p w:rsidR="00233442" w:rsidRDefault="009D0BCE">
      <w:pPr>
        <w:pStyle w:val="22"/>
        <w:keepNext/>
        <w:keepLines/>
        <w:shd w:val="clear" w:color="auto" w:fill="auto"/>
        <w:spacing w:after="0" w:line="220" w:lineRule="exact"/>
        <w:ind w:left="20"/>
      </w:pPr>
      <w:bookmarkStart w:id="0" w:name="bookmark1"/>
      <w:r>
        <w:t>Т.И</w:t>
      </w:r>
      <w:r w:rsidR="00CE716E">
        <w:t>.</w:t>
      </w:r>
      <w:bookmarkEnd w:id="0"/>
    </w:p>
    <w:p w:rsidR="00233442" w:rsidRDefault="00CE716E">
      <w:pPr>
        <w:pStyle w:val="1"/>
        <w:shd w:val="clear" w:color="auto" w:fill="auto"/>
        <w:spacing w:line="322" w:lineRule="exact"/>
        <w:ind w:left="20" w:firstLine="860"/>
      </w:pPr>
      <w:r>
        <w:t>Срок исполнения: 20.02.2014 г.</w:t>
      </w:r>
    </w:p>
    <w:p w:rsidR="005F34C3" w:rsidRDefault="00CE716E" w:rsidP="005F34C3">
      <w:pPr>
        <w:pStyle w:val="1"/>
        <w:shd w:val="clear" w:color="auto" w:fill="auto"/>
        <w:ind w:left="20" w:firstLine="840"/>
      </w:pPr>
      <w:r>
        <w:t xml:space="preserve">Нарушения п. 4.8. СП 3.1.1.1295-03 «Профилактика туберкулеза» в части обеспечения взаимодействия с медицинскими противотуберкулезными организациями по вопросу своевременной явки и обследовании детей, направленных на </w:t>
      </w:r>
      <w:proofErr w:type="spellStart"/>
      <w:r>
        <w:t>дообследование</w:t>
      </w:r>
      <w:proofErr w:type="spellEnd"/>
      <w:r>
        <w:t xml:space="preserve"> к фтизиатру по результатам </w:t>
      </w:r>
      <w:proofErr w:type="spellStart"/>
      <w:r>
        <w:t>губеркулинодиагностики</w:t>
      </w:r>
      <w:proofErr w:type="spellEnd"/>
      <w:r>
        <w:t xml:space="preserve"> - учета детей, состоящих на учете у врача фтизиатра.</w:t>
      </w:r>
      <w:r w:rsidR="005F34C3" w:rsidRPr="005F34C3">
        <w:t xml:space="preserve"> </w:t>
      </w:r>
      <w:r w:rsidR="005F34C3">
        <w:t>Срок исполнения: 20.02.2014 г.</w:t>
      </w:r>
    </w:p>
    <w:p w:rsidR="005F34C3" w:rsidRDefault="005F34C3" w:rsidP="005F34C3">
      <w:pPr>
        <w:pStyle w:val="1"/>
        <w:shd w:val="clear" w:color="auto" w:fill="auto"/>
        <w:ind w:left="20" w:right="20" w:firstLine="840"/>
      </w:pPr>
      <w:r>
        <w:t>3. Нарушения п. 12.3. СП 3.1./3.2.1379-03 «Общие требования по профилактике инфекционных и паразитарных болезней» в части обеспечения регистрации и учета каждого случая инфекционной болезни в журнале учета инфекционных заболеваний установленной формы.</w:t>
      </w:r>
    </w:p>
    <w:p w:rsidR="005F34C3" w:rsidRDefault="005F34C3" w:rsidP="005F34C3">
      <w:pPr>
        <w:pStyle w:val="1"/>
        <w:shd w:val="clear" w:color="auto" w:fill="auto"/>
        <w:ind w:left="20" w:firstLine="840"/>
      </w:pPr>
      <w:r>
        <w:t>Срок исполнения: 20.02.2014 г.</w:t>
      </w:r>
    </w:p>
    <w:p w:rsidR="005F34C3" w:rsidRDefault="005F34C3" w:rsidP="005F34C3">
      <w:pPr>
        <w:pStyle w:val="1"/>
        <w:numPr>
          <w:ilvl w:val="0"/>
          <w:numId w:val="3"/>
        </w:numPr>
        <w:shd w:val="clear" w:color="auto" w:fill="auto"/>
        <w:ind w:left="20" w:right="20" w:firstLine="700"/>
      </w:pPr>
      <w:r>
        <w:t xml:space="preserve"> Нарушения п. п. 2.9.2. СП 3.2.1317-03 «Профилактика энтеробиоза» в части представления результатов 3-кратного контрольного обследования на </w:t>
      </w:r>
      <w:r>
        <w:lastRenderedPageBreak/>
        <w:t xml:space="preserve">энтеробиоз, проведенного после окончания курса лечения на </w:t>
      </w:r>
      <w:proofErr w:type="spellStart"/>
      <w:r>
        <w:t>Школину</w:t>
      </w:r>
      <w:proofErr w:type="spellEnd"/>
      <w:r>
        <w:t xml:space="preserve"> П., 2007 г.р.</w:t>
      </w:r>
    </w:p>
    <w:p w:rsidR="005F34C3" w:rsidRDefault="005F34C3" w:rsidP="005F34C3">
      <w:pPr>
        <w:pStyle w:val="1"/>
        <w:shd w:val="clear" w:color="auto" w:fill="auto"/>
        <w:ind w:left="20" w:firstLine="840"/>
      </w:pPr>
      <w:r>
        <w:t>Срок исполнения: 20.02.2014 г.</w:t>
      </w:r>
    </w:p>
    <w:p w:rsidR="005F34C3" w:rsidRDefault="005F34C3" w:rsidP="005F34C3">
      <w:pPr>
        <w:pStyle w:val="1"/>
        <w:numPr>
          <w:ilvl w:val="0"/>
          <w:numId w:val="3"/>
        </w:numPr>
        <w:shd w:val="clear" w:color="auto" w:fill="auto"/>
        <w:tabs>
          <w:tab w:val="center" w:pos="5250"/>
          <w:tab w:val="center" w:pos="6714"/>
          <w:tab w:val="right" w:pos="9372"/>
        </w:tabs>
        <w:ind w:left="20" w:firstLine="700"/>
      </w:pPr>
      <w:r>
        <w:t xml:space="preserve"> Нарушения п. 11.2.</w:t>
      </w:r>
      <w:r>
        <w:tab/>
      </w:r>
      <w:proofErr w:type="spellStart"/>
      <w:r>
        <w:t>СанПиН</w:t>
      </w:r>
      <w:proofErr w:type="spellEnd"/>
      <w:r>
        <w:tab/>
        <w:t>2.4.1.3049-13</w:t>
      </w:r>
      <w:r>
        <w:tab/>
        <w:t>«Санитарно-</w:t>
      </w:r>
    </w:p>
    <w:p w:rsidR="005F34C3" w:rsidRDefault="005F34C3" w:rsidP="005F34C3">
      <w:pPr>
        <w:pStyle w:val="1"/>
        <w:shd w:val="clear" w:color="auto" w:fill="auto"/>
        <w:tabs>
          <w:tab w:val="center" w:pos="5250"/>
          <w:tab w:val="center" w:pos="6714"/>
          <w:tab w:val="right" w:pos="7837"/>
          <w:tab w:val="right" w:pos="9372"/>
        </w:tabs>
        <w:ind w:left="20"/>
      </w:pPr>
      <w:r>
        <w:t>эпидемиологические требования к</w:t>
      </w:r>
      <w:r>
        <w:tab/>
        <w:t>устройству,</w:t>
      </w:r>
      <w:r>
        <w:tab/>
        <w:t>содержанию</w:t>
      </w:r>
      <w:r>
        <w:tab/>
        <w:t>и</w:t>
      </w:r>
      <w:r>
        <w:tab/>
        <w:t>организации</w:t>
      </w:r>
    </w:p>
    <w:p w:rsidR="005F34C3" w:rsidRDefault="005F34C3" w:rsidP="005F34C3">
      <w:pPr>
        <w:pStyle w:val="1"/>
        <w:shd w:val="clear" w:color="auto" w:fill="auto"/>
        <w:ind w:left="20" w:right="20"/>
      </w:pPr>
      <w:r>
        <w:t>режима работы дошкольных образовательных организаций» в части обеспечения изоляции заболевших в течение дня детей до прихода родителей или их госпитализации в лечебно-профилактическую организацию с информированием родителей.</w:t>
      </w:r>
    </w:p>
    <w:p w:rsidR="005F34C3" w:rsidRDefault="005F34C3" w:rsidP="005F34C3">
      <w:pPr>
        <w:pStyle w:val="1"/>
        <w:shd w:val="clear" w:color="auto" w:fill="auto"/>
        <w:ind w:left="20" w:firstLine="840"/>
      </w:pPr>
      <w:r>
        <w:t>Срок исполнения: 20.02.2014 г.</w:t>
      </w:r>
    </w:p>
    <w:p w:rsidR="005F34C3" w:rsidRDefault="005F34C3" w:rsidP="005F34C3">
      <w:pPr>
        <w:pStyle w:val="1"/>
        <w:numPr>
          <w:ilvl w:val="0"/>
          <w:numId w:val="3"/>
        </w:numPr>
        <w:shd w:val="clear" w:color="auto" w:fill="auto"/>
        <w:tabs>
          <w:tab w:val="center" w:pos="5250"/>
          <w:tab w:val="center" w:pos="6714"/>
          <w:tab w:val="right" w:pos="9372"/>
        </w:tabs>
        <w:ind w:left="20" w:firstLine="700"/>
      </w:pPr>
      <w:r>
        <w:t xml:space="preserve"> Нарушения п. 11.3.</w:t>
      </w:r>
      <w:r>
        <w:tab/>
      </w:r>
      <w:proofErr w:type="spellStart"/>
      <w:r>
        <w:t>СанПиН</w:t>
      </w:r>
      <w:proofErr w:type="spellEnd"/>
      <w:r>
        <w:tab/>
        <w:t>2.4.1.3049-13</w:t>
      </w:r>
      <w:r>
        <w:tab/>
        <w:t>«Санитарно-</w:t>
      </w:r>
    </w:p>
    <w:p w:rsidR="005F34C3" w:rsidRDefault="005F34C3" w:rsidP="005F34C3">
      <w:pPr>
        <w:pStyle w:val="1"/>
        <w:shd w:val="clear" w:color="auto" w:fill="auto"/>
        <w:tabs>
          <w:tab w:val="center" w:pos="5250"/>
          <w:tab w:val="center" w:pos="6714"/>
          <w:tab w:val="right" w:pos="7837"/>
          <w:tab w:val="right" w:pos="9372"/>
        </w:tabs>
        <w:ind w:left="20"/>
      </w:pPr>
      <w:r>
        <w:t>эпидемиологические требования к</w:t>
      </w:r>
      <w:r>
        <w:tab/>
        <w:t>устройству,</w:t>
      </w:r>
      <w:r>
        <w:tab/>
        <w:t>содержанию</w:t>
      </w:r>
      <w:r>
        <w:tab/>
        <w:t>и</w:t>
      </w:r>
      <w:r>
        <w:tab/>
        <w:t>организации</w:t>
      </w:r>
    </w:p>
    <w:p w:rsidR="005F34C3" w:rsidRDefault="005F34C3" w:rsidP="005F34C3">
      <w:pPr>
        <w:pStyle w:val="1"/>
        <w:shd w:val="clear" w:color="auto" w:fill="auto"/>
        <w:ind w:left="20" w:right="20"/>
      </w:pPr>
      <w:r>
        <w:t xml:space="preserve">режима работы дошкольных образовательных организаций» в части обеспечения </w:t>
      </w:r>
      <w:proofErr w:type="gramStart"/>
      <w:r>
        <w:t>приема</w:t>
      </w:r>
      <w:proofErr w:type="gramEnd"/>
      <w:r>
        <w:t xml:space="preserve"> в учреждение детей после перенесенного заболевания, а также отсутствия более 5 дней (за исключением выходных и праздничных дней) со справкой с указанием диагноза, длительности заболевания, сведений об отсутствии контакта с инфекционными больными.</w:t>
      </w:r>
    </w:p>
    <w:p w:rsidR="005F34C3" w:rsidRDefault="005F34C3" w:rsidP="005F34C3">
      <w:pPr>
        <w:pStyle w:val="1"/>
        <w:shd w:val="clear" w:color="auto" w:fill="auto"/>
        <w:ind w:left="20" w:firstLine="840"/>
      </w:pPr>
      <w:r>
        <w:t>Срок исполнения: 20.02.2014 г.</w:t>
      </w:r>
    </w:p>
    <w:p w:rsidR="005F34C3" w:rsidRDefault="005F34C3" w:rsidP="005F34C3">
      <w:pPr>
        <w:pStyle w:val="1"/>
        <w:numPr>
          <w:ilvl w:val="0"/>
          <w:numId w:val="3"/>
        </w:numPr>
        <w:shd w:val="clear" w:color="auto" w:fill="auto"/>
        <w:ind w:left="20" w:right="20" w:firstLine="700"/>
      </w:pPr>
      <w:r>
        <w:t xml:space="preserve"> Нарушения п. 14.24. </w:t>
      </w:r>
      <w:proofErr w:type="spellStart"/>
      <w:r>
        <w:t>СанПиН</w:t>
      </w:r>
      <w:proofErr w:type="spellEnd"/>
      <w:r>
        <w:t xml:space="preserve"> 2.4.1.3049-13 «Санитарно- эпидемиологические требования к устройству, содержанию и организации режима работы дошкольных образовательных организаций» в части обеспечения соблюдения условий хранения суточных проб.</w:t>
      </w:r>
    </w:p>
    <w:p w:rsidR="005F34C3" w:rsidRDefault="005F34C3" w:rsidP="005F34C3">
      <w:pPr>
        <w:pStyle w:val="1"/>
        <w:shd w:val="clear" w:color="auto" w:fill="auto"/>
        <w:ind w:left="20" w:firstLine="840"/>
      </w:pPr>
      <w:r>
        <w:t>Срок исполнения: 20.02.2014 г.</w:t>
      </w:r>
    </w:p>
    <w:p w:rsidR="005F34C3" w:rsidRDefault="005F34C3" w:rsidP="005F34C3">
      <w:pPr>
        <w:pStyle w:val="1"/>
        <w:numPr>
          <w:ilvl w:val="0"/>
          <w:numId w:val="3"/>
        </w:numPr>
        <w:shd w:val="clear" w:color="auto" w:fill="auto"/>
        <w:ind w:left="20" w:right="20" w:firstLine="700"/>
      </w:pPr>
      <w:r>
        <w:t xml:space="preserve"> Нарушения п. 14.5. </w:t>
      </w:r>
      <w:proofErr w:type="spellStart"/>
      <w:r>
        <w:t>СанПиН</w:t>
      </w:r>
      <w:proofErr w:type="spellEnd"/>
      <w:r>
        <w:t xml:space="preserve"> 2.4.1.3049-13 «Санитарно- эпидемиологические требования к устройству, содержанию и организации режима работы дошкольных образовательных организаций» в части обеспечения оборудования овощехранилища термометром.</w:t>
      </w:r>
    </w:p>
    <w:p w:rsidR="005F34C3" w:rsidRDefault="005F34C3" w:rsidP="005F34C3">
      <w:pPr>
        <w:pStyle w:val="1"/>
        <w:shd w:val="clear" w:color="auto" w:fill="auto"/>
        <w:spacing w:after="596"/>
        <w:ind w:left="20" w:firstLine="840"/>
      </w:pPr>
      <w:r>
        <w:t>Срок исполнения: 20.02.2014 г.</w:t>
      </w:r>
    </w:p>
    <w:p w:rsidR="005F34C3" w:rsidRDefault="005F34C3" w:rsidP="005F34C3">
      <w:pPr>
        <w:pStyle w:val="1"/>
        <w:shd w:val="clear" w:color="auto" w:fill="auto"/>
        <w:spacing w:after="296" w:line="322" w:lineRule="exact"/>
        <w:ind w:left="20" w:right="20" w:firstLine="700"/>
      </w:pPr>
      <w:r>
        <w:t>Ответственность за выполнение мероприятий возлагается на муниципальное бюджетное образовательное учреждение детский сад № 2 «Чайка» с. Краснотуранск комбинированного вида, заведующую.</w:t>
      </w:r>
    </w:p>
    <w:p w:rsidR="005F34C3" w:rsidRDefault="005F34C3" w:rsidP="005F34C3">
      <w:pPr>
        <w:pStyle w:val="1"/>
        <w:shd w:val="clear" w:color="auto" w:fill="auto"/>
        <w:spacing w:line="326" w:lineRule="exact"/>
        <w:ind w:left="20" w:right="20" w:firstLine="700"/>
      </w:pPr>
      <w:r>
        <w:t xml:space="preserve">О ходе выполнения настоящего предписания сообщить в территориальный отдел Управления </w:t>
      </w:r>
      <w:proofErr w:type="spellStart"/>
      <w:r>
        <w:t>Роспотребнадзора</w:t>
      </w:r>
      <w:proofErr w:type="spellEnd"/>
      <w:r>
        <w:t xml:space="preserve"> по Красноярскому краю в </w:t>
      </w:r>
      <w:proofErr w:type="gramStart"/>
      <w:r>
        <w:t>г</w:t>
      </w:r>
      <w:proofErr w:type="gramEnd"/>
      <w:r>
        <w:t>. Минусинске в срок до 20.02.2014 г.</w:t>
      </w:r>
      <w:r>
        <w:br w:type="page"/>
      </w:r>
    </w:p>
    <w:p w:rsidR="005F34C3" w:rsidRDefault="005F34C3" w:rsidP="005F34C3">
      <w:pPr>
        <w:pStyle w:val="1"/>
        <w:shd w:val="clear" w:color="auto" w:fill="auto"/>
        <w:ind w:left="20" w:right="20" w:firstLine="540"/>
      </w:pPr>
      <w:r>
        <w:lastRenderedPageBreak/>
        <w:t xml:space="preserve">В подтверждение выполнения требований предписания в установленный срок представить в адрес территориального отдела Управления </w:t>
      </w:r>
      <w:proofErr w:type="spellStart"/>
      <w:r>
        <w:t>Роспотребнадзора</w:t>
      </w:r>
      <w:proofErr w:type="spellEnd"/>
      <w:r>
        <w:t xml:space="preserve"> по Красноярскому краю в </w:t>
      </w:r>
      <w:proofErr w:type="gramStart"/>
      <w:r>
        <w:t>г</w:t>
      </w:r>
      <w:proofErr w:type="gramEnd"/>
      <w:r>
        <w:t>. Минусинске (662610, г. Минусинск, ул. Комарова, 1) письменную информацию об устранении выявленных нарушений.</w:t>
      </w:r>
    </w:p>
    <w:p w:rsidR="005F34C3" w:rsidRDefault="005F34C3" w:rsidP="005F34C3">
      <w:pPr>
        <w:pStyle w:val="1"/>
        <w:shd w:val="clear" w:color="auto" w:fill="auto"/>
        <w:ind w:left="20" w:right="20" w:firstLine="540"/>
      </w:pPr>
      <w:r>
        <w:t xml:space="preserve">В случае непредставления или несвоевременного предоставления сведений (информации), предоставление которых предусмотрено законом, а также предоставление сведений (информации) не в полном объеме или в искаженном виде юридическое лицо (либо должностное лицо, на которое возложена ответственность за выполнение настоящего предписания) может быть подвергнуто административной ответственности по ст. 19.7 </w:t>
      </w:r>
      <w:proofErr w:type="spellStart"/>
      <w:r>
        <w:t>КоАП</w:t>
      </w:r>
      <w:proofErr w:type="spellEnd"/>
      <w:r>
        <w:t xml:space="preserve"> РФ.</w:t>
      </w:r>
    </w:p>
    <w:p w:rsidR="005F34C3" w:rsidRDefault="005F34C3" w:rsidP="005F34C3">
      <w:pPr>
        <w:pStyle w:val="1"/>
        <w:shd w:val="clear" w:color="auto" w:fill="auto"/>
        <w:spacing w:line="322" w:lineRule="exact"/>
        <w:ind w:left="20" w:right="20" w:firstLine="540"/>
      </w:pPr>
      <w:r>
        <w:t xml:space="preserve">Территориальный отдел Управления </w:t>
      </w:r>
      <w:proofErr w:type="spellStart"/>
      <w:r>
        <w:t>Роспотребнадзора</w:t>
      </w:r>
      <w:proofErr w:type="spellEnd"/>
      <w:r>
        <w:t xml:space="preserve"> по Красноярскому краю в </w:t>
      </w:r>
      <w:proofErr w:type="gramStart"/>
      <w:r>
        <w:t>г</w:t>
      </w:r>
      <w:proofErr w:type="gramEnd"/>
      <w:r>
        <w:t>. Минусинске оставляет за собой контроль за выполнением настоящего предписания.</w:t>
      </w:r>
    </w:p>
    <w:p w:rsidR="005F34C3" w:rsidRDefault="005F34C3" w:rsidP="005F34C3">
      <w:pPr>
        <w:pStyle w:val="1"/>
        <w:shd w:val="clear" w:color="auto" w:fill="auto"/>
        <w:spacing w:line="312" w:lineRule="exact"/>
        <w:ind w:left="20" w:right="20" w:firstLine="540"/>
      </w:pPr>
      <w:r>
        <w:t xml:space="preserve">Невыполнение в установленный срок настоящего предписания влечет за собой административную ответственность, предусмотренную пунктом 1 статьи 19.5 </w:t>
      </w:r>
      <w:proofErr w:type="spellStart"/>
      <w:r>
        <w:t>КоАП</w:t>
      </w:r>
      <w:proofErr w:type="spellEnd"/>
      <w:r>
        <w:t xml:space="preserve"> РФ.</w:t>
      </w:r>
    </w:p>
    <w:p w:rsidR="005F34C3" w:rsidRDefault="005F34C3" w:rsidP="005F34C3">
      <w:pPr>
        <w:framePr w:h="4498" w:wrap="around" w:vAnchor="text" w:hAnchor="margin" w:x="5305" w:y="467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00375" cy="2857500"/>
            <wp:effectExtent l="0" t="0" r="9525" b="0"/>
            <wp:docPr id="5" name="Рисунок 5" descr="C: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4C3" w:rsidRDefault="005F34C3" w:rsidP="005F34C3">
      <w:pPr>
        <w:pStyle w:val="1"/>
        <w:shd w:val="clear" w:color="auto" w:fill="auto"/>
        <w:spacing w:after="592" w:line="312" w:lineRule="exact"/>
        <w:ind w:left="20" w:right="20" w:firstLine="700"/>
        <w:jc w:val="left"/>
      </w:pPr>
      <w:r>
        <w:t>Предписание может быть обжаловано в порядке, установленном действующим законодательством.</w:t>
      </w:r>
    </w:p>
    <w:p w:rsidR="005F34C3" w:rsidRDefault="005F34C3" w:rsidP="005F34C3">
      <w:pPr>
        <w:pStyle w:val="1"/>
        <w:shd w:val="clear" w:color="auto" w:fill="auto"/>
        <w:spacing w:line="322" w:lineRule="exact"/>
        <w:ind w:left="20" w:right="20"/>
      </w:pPr>
      <w:r>
        <w:t xml:space="preserve">Главный государственный санитарный врач по </w:t>
      </w:r>
      <w:proofErr w:type="gramStart"/>
      <w:r>
        <w:t>г</w:t>
      </w:r>
      <w:proofErr w:type="gramEnd"/>
      <w:r>
        <w:t>. Минусинску, Минусинскому,</w:t>
      </w:r>
    </w:p>
    <w:p w:rsidR="005F34C3" w:rsidRDefault="005F34C3" w:rsidP="005F34C3">
      <w:pPr>
        <w:framePr w:h="600" w:wrap="around" w:vAnchor="text" w:hAnchor="margin" w:x="2387" w:y="1806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838325" cy="381000"/>
            <wp:effectExtent l="0" t="0" r="9525" b="0"/>
            <wp:docPr id="6" name="Рисунок 6" descr="C: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4C3" w:rsidRDefault="005F34C3" w:rsidP="005F34C3">
      <w:pPr>
        <w:pStyle w:val="1"/>
        <w:shd w:val="clear" w:color="auto" w:fill="auto"/>
        <w:spacing w:after="1017"/>
        <w:ind w:left="20" w:right="20"/>
      </w:pPr>
      <w:r>
        <w:t xml:space="preserve">Ермаковскому, Каратузскому, </w:t>
      </w:r>
      <w:proofErr w:type="spellStart"/>
      <w:r>
        <w:t>Идринскому</w:t>
      </w:r>
      <w:proofErr w:type="spellEnd"/>
      <w:r>
        <w:t xml:space="preserve">, </w:t>
      </w:r>
      <w:proofErr w:type="spellStart"/>
      <w:r>
        <w:t>Краснотуранскому</w:t>
      </w:r>
      <w:proofErr w:type="spellEnd"/>
      <w:r>
        <w:t xml:space="preserve"> и Шушенскому районам</w:t>
      </w:r>
    </w:p>
    <w:p w:rsidR="005F34C3" w:rsidRDefault="005F34C3" w:rsidP="005F34C3">
      <w:pPr>
        <w:framePr w:h="509" w:hSpace="605" w:wrap="notBeside" w:vAnchor="text" w:hAnchor="text" w:x="606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57175" cy="314325"/>
            <wp:effectExtent l="0" t="0" r="9525" b="9525"/>
            <wp:docPr id="7" name="Рисунок 7" descr="C: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4C3" w:rsidRDefault="005F34C3" w:rsidP="005F34C3">
      <w:pPr>
        <w:rPr>
          <w:sz w:val="2"/>
          <w:szCs w:val="2"/>
        </w:rPr>
      </w:pPr>
    </w:p>
    <w:p w:rsidR="005F34C3" w:rsidRPr="005F34C3" w:rsidRDefault="005F34C3" w:rsidP="005F34C3">
      <w:pPr>
        <w:pStyle w:val="11"/>
        <w:keepNext/>
        <w:keepLines/>
        <w:shd w:val="clear" w:color="auto" w:fill="auto"/>
        <w:spacing w:line="420" w:lineRule="exact"/>
        <w:ind w:left="20"/>
        <w:rPr>
          <w:lang w:val="ru-RU"/>
        </w:rPr>
        <w:sectPr w:rsidR="005F34C3" w:rsidRPr="005F34C3">
          <w:headerReference w:type="even" r:id="rId17"/>
          <w:headerReference w:type="default" r:id="rId18"/>
          <w:type w:val="continuous"/>
          <w:pgSz w:w="11909" w:h="16838"/>
          <w:pgMar w:top="1429" w:right="1394" w:bottom="1007" w:left="1135" w:header="0" w:footer="3" w:gutter="0"/>
          <w:pgNumType w:start="3"/>
          <w:cols w:space="720"/>
          <w:noEndnote/>
          <w:docGrid w:linePitch="360"/>
        </w:sectPr>
      </w:pPr>
    </w:p>
    <w:p w:rsidR="00233442" w:rsidRDefault="00233442">
      <w:pPr>
        <w:pStyle w:val="1"/>
        <w:numPr>
          <w:ilvl w:val="0"/>
          <w:numId w:val="2"/>
        </w:numPr>
        <w:shd w:val="clear" w:color="auto" w:fill="auto"/>
        <w:tabs>
          <w:tab w:val="left" w:pos="1102"/>
        </w:tabs>
        <w:spacing w:line="322" w:lineRule="exact"/>
        <w:ind w:left="20" w:right="20" w:firstLine="700"/>
      </w:pPr>
    </w:p>
    <w:sectPr w:rsidR="00233442" w:rsidSect="00B66A1B">
      <w:type w:val="continuous"/>
      <w:pgSz w:w="11909" w:h="16838"/>
      <w:pgMar w:top="1709" w:right="1291" w:bottom="1709" w:left="12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16E" w:rsidRDefault="00CE716E">
      <w:r>
        <w:separator/>
      </w:r>
    </w:p>
  </w:endnote>
  <w:endnote w:type="continuationSeparator" w:id="0">
    <w:p w:rsidR="00CE716E" w:rsidRDefault="00CE7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4C3" w:rsidRDefault="005F34C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4C3" w:rsidRDefault="005F34C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4C3" w:rsidRDefault="005F34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16E" w:rsidRDefault="00CE716E"/>
  </w:footnote>
  <w:footnote w:type="continuationSeparator" w:id="0">
    <w:p w:rsidR="00CE716E" w:rsidRDefault="00CE716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42" w:rsidRPr="005F34C3" w:rsidRDefault="005F34C3" w:rsidP="005F34C3">
    <w:pPr>
      <w:pStyle w:val="aa"/>
    </w:pPr>
    <w:r>
      <w:t>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42" w:rsidRDefault="0023344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4C3" w:rsidRDefault="005F34C3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4C3" w:rsidRPr="005F34C3" w:rsidRDefault="005F34C3" w:rsidP="005F34C3">
    <w:pPr>
      <w:pStyle w:val="aa"/>
    </w:pPr>
    <w:r>
      <w:t>2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4C3" w:rsidRDefault="005F34C3">
    <w:pPr>
      <w:rPr>
        <w:sz w:val="2"/>
        <w:szCs w:val="2"/>
      </w:rPr>
    </w:pPr>
    <w:bookmarkStart w:id="1" w:name="_GoBack"/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C5721"/>
    <w:multiLevelType w:val="multilevel"/>
    <w:tmpl w:val="9356D5C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2E131D"/>
    <w:multiLevelType w:val="multilevel"/>
    <w:tmpl w:val="FD486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281633"/>
    <w:multiLevelType w:val="multilevel"/>
    <w:tmpl w:val="9356D5C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33442"/>
    <w:rsid w:val="00233442"/>
    <w:rsid w:val="005F34C3"/>
    <w:rsid w:val="009D0BCE"/>
    <w:rsid w:val="00B66A1B"/>
    <w:rsid w:val="00CE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6A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6A1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66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B66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B66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B66A1B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42"/>
      <w:szCs w:val="42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B66A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sid w:val="00B66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21">
    <w:name w:val="Заголовок №2_"/>
    <w:basedOn w:val="a0"/>
    <w:link w:val="22"/>
    <w:rsid w:val="00B66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rsid w:val="00B66A1B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B66A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B66A1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30"/>
      <w:sz w:val="42"/>
      <w:szCs w:val="42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B66A1B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B66A1B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F34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34C3"/>
    <w:rPr>
      <w:color w:val="000000"/>
    </w:rPr>
  </w:style>
  <w:style w:type="paragraph" w:styleId="aa">
    <w:name w:val="header"/>
    <w:basedOn w:val="a"/>
    <w:link w:val="ab"/>
    <w:uiPriority w:val="99"/>
    <w:unhideWhenUsed/>
    <w:rsid w:val="005F34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34C3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9D0B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0BC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817</Words>
  <Characters>4663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2014-02-27T07:53:00Z</dcterms:created>
  <dcterms:modified xsi:type="dcterms:W3CDTF">2014-02-27T08:25:00Z</dcterms:modified>
</cp:coreProperties>
</file>